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4C" w:rsidRPr="0061224C" w:rsidRDefault="0061224C" w:rsidP="0061224C">
      <w:pPr>
        <w:tabs>
          <w:tab w:val="left" w:pos="2580"/>
        </w:tabs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Sveučilište u Zagrebu</w:t>
      </w:r>
      <w:r w:rsidRPr="0061224C">
        <w:rPr>
          <w:rFonts w:ascii="UniZgLight" w:eastAsia="Times New Roman" w:hAnsi="UniZgLight" w:cs="Times New Roman"/>
          <w:sz w:val="24"/>
          <w:szCs w:val="24"/>
        </w:rPr>
        <w:tab/>
      </w:r>
    </w:p>
    <w:p w:rsidR="0061224C" w:rsidRPr="0061224C" w:rsidRDefault="0061224C" w:rsidP="0061224C">
      <w:pPr>
        <w:keepNext/>
        <w:tabs>
          <w:tab w:val="left" w:pos="0"/>
          <w:tab w:val="left" w:pos="2410"/>
        </w:tabs>
        <w:spacing w:after="0" w:line="240" w:lineRule="auto"/>
        <w:outlineLvl w:val="0"/>
        <w:rPr>
          <w:rFonts w:ascii="UniZgLight" w:eastAsia="Arial Unicode MS" w:hAnsi="UniZgLight" w:cs="Times New Roman"/>
          <w:b/>
          <w:sz w:val="24"/>
          <w:szCs w:val="24"/>
        </w:rPr>
      </w:pPr>
      <w:r w:rsidRPr="0061224C">
        <w:rPr>
          <w:rFonts w:ascii="UniZgLight" w:eastAsia="Arial Unicode MS" w:hAnsi="UniZgLight" w:cs="Times New Roman"/>
          <w:b/>
          <w:sz w:val="24"/>
          <w:szCs w:val="24"/>
        </w:rPr>
        <w:t>PMF-MATEMATIČKI ODSJEK</w:t>
      </w: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proofErr w:type="spellStart"/>
      <w:r w:rsidRPr="0061224C">
        <w:rPr>
          <w:rFonts w:ascii="UniZgLight" w:eastAsia="Times New Roman" w:hAnsi="UniZgLight" w:cs="Times New Roman"/>
          <w:sz w:val="24"/>
          <w:szCs w:val="24"/>
        </w:rPr>
        <w:t>Bijenička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</w:rPr>
        <w:t xml:space="preserve"> 30</w:t>
      </w: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10000 Zagreb</w:t>
      </w:r>
    </w:p>
    <w:p w:rsidR="0061224C" w:rsidRPr="0061224C" w:rsidRDefault="0061224C" w:rsidP="0061224C">
      <w:pPr>
        <w:tabs>
          <w:tab w:val="left" w:pos="3119"/>
        </w:tabs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tabs>
          <w:tab w:val="left" w:pos="3119"/>
        </w:tabs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br/>
        <w:t>KLASA: 643-02/20-01/5</w:t>
      </w:r>
    </w:p>
    <w:p w:rsidR="0061224C" w:rsidRPr="0061224C" w:rsidRDefault="0061224C" w:rsidP="0061224C">
      <w:pPr>
        <w:tabs>
          <w:tab w:val="left" w:pos="3119"/>
        </w:tabs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URBROJ: 251-58-10310-20-152                </w:t>
      </w:r>
    </w:p>
    <w:p w:rsidR="0061224C" w:rsidRPr="0061224C" w:rsidRDefault="0061224C" w:rsidP="0061224C">
      <w:pPr>
        <w:tabs>
          <w:tab w:val="left" w:pos="3119"/>
        </w:tabs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Zagreb, 05. studenog 2020.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keepNext/>
        <w:spacing w:after="0" w:line="240" w:lineRule="auto"/>
        <w:jc w:val="center"/>
        <w:outlineLvl w:val="1"/>
        <w:rPr>
          <w:rFonts w:ascii="UniZgLight" w:eastAsia="Arial Unicode MS" w:hAnsi="UniZgLight" w:cs="Times New Roman"/>
          <w:b/>
          <w:sz w:val="24"/>
          <w:szCs w:val="24"/>
        </w:rPr>
      </w:pPr>
      <w:r w:rsidRPr="0061224C">
        <w:rPr>
          <w:rFonts w:ascii="UniZgLight" w:eastAsia="Arial Unicode MS" w:hAnsi="UniZgLight" w:cs="Times New Roman"/>
          <w:b/>
          <w:sz w:val="24"/>
          <w:szCs w:val="24"/>
        </w:rPr>
        <w:t>O G L A S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b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Predmet:  </w:t>
      </w:r>
      <w:r w:rsidRPr="0061224C">
        <w:rPr>
          <w:rFonts w:ascii="UniZgLight" w:eastAsia="Times New Roman" w:hAnsi="UniZgLight" w:cs="Times New Roman"/>
          <w:b/>
          <w:sz w:val="24"/>
          <w:szCs w:val="24"/>
        </w:rPr>
        <w:t xml:space="preserve"> Ana Grbac</w:t>
      </w: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ab/>
        <w:t xml:space="preserve">       obrana doktorske disertacije</w:t>
      </w: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b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Na temelju zaključka Vijeća PMF-Matematičkog odsjeka, Sveučilišta u Zagrebu, donesenog na sjednici od 04. studenog 2020. godine, obrana doktorske disertacije Ane Grbac, asistenta na Odjelu za matematiku Sveučilišta u Rijeci, održat će se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b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b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b/>
          <w:sz w:val="24"/>
          <w:szCs w:val="24"/>
        </w:rPr>
      </w:pPr>
      <w:r w:rsidRPr="0061224C">
        <w:rPr>
          <w:rFonts w:ascii="UniZgLight" w:eastAsia="Times New Roman" w:hAnsi="UniZgLight" w:cs="Times New Roman"/>
          <w:b/>
          <w:sz w:val="24"/>
          <w:szCs w:val="24"/>
        </w:rPr>
        <w:t>u četvrtak, 12. studenog 2020. u 12:30 sati</w:t>
      </w:r>
    </w:p>
    <w:p w:rsidR="0061224C" w:rsidRPr="0061224C" w:rsidRDefault="0061224C" w:rsidP="0061224C">
      <w:pPr>
        <w:spacing w:after="0" w:line="240" w:lineRule="auto"/>
        <w:rPr>
          <w:rFonts w:ascii="UniZgLight" w:eastAsia="Times New Roman" w:hAnsi="UniZgLight" w:cs="Times New Roman"/>
          <w:b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br/>
        <w:t xml:space="preserve">u predavaonici br. O-029 na Odjelu za matematiku u Rijeci, Radmile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</w:rPr>
        <w:t>Matejčić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</w:rPr>
        <w:t xml:space="preserve"> 2.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ind w:firstLine="720"/>
        <w:jc w:val="both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 Imenovano je povjerenstvo za obranu disertacije u sastavu:</w:t>
      </w:r>
    </w:p>
    <w:p w:rsidR="0061224C" w:rsidRPr="0061224C" w:rsidRDefault="0061224C" w:rsidP="0061224C">
      <w:pPr>
        <w:snapToGrid w:val="0"/>
        <w:spacing w:after="0" w:line="240" w:lineRule="auto"/>
        <w:ind w:left="1440" w:firstLine="720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 </w:t>
      </w:r>
    </w:p>
    <w:p w:rsidR="0061224C" w:rsidRPr="0061224C" w:rsidRDefault="0061224C" w:rsidP="0061224C">
      <w:pPr>
        <w:numPr>
          <w:ilvl w:val="0"/>
          <w:numId w:val="1"/>
        </w:numPr>
        <w:snapToGrid w:val="0"/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izv. prof. dr. sc. Vedran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</w:rPr>
        <w:t>Krčadinac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</w:rPr>
        <w:t>, PMF</w:t>
      </w:r>
    </w:p>
    <w:p w:rsidR="0061224C" w:rsidRPr="0061224C" w:rsidRDefault="0061224C" w:rsidP="0061224C">
      <w:pPr>
        <w:numPr>
          <w:ilvl w:val="0"/>
          <w:numId w:val="1"/>
        </w:numPr>
        <w:snapToGrid w:val="0"/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izv. prof. dr. sc. Vedrana Mikulić Crnković, Odjel za matematiku, RI</w:t>
      </w:r>
    </w:p>
    <w:p w:rsidR="0061224C" w:rsidRPr="0061224C" w:rsidRDefault="0061224C" w:rsidP="0061224C">
      <w:pPr>
        <w:numPr>
          <w:ilvl w:val="0"/>
          <w:numId w:val="1"/>
        </w:numPr>
        <w:snapToGrid w:val="0"/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prof. dr. sc. Dean Crnković, Odjel za matematiku, RI</w:t>
      </w:r>
    </w:p>
    <w:p w:rsidR="0061224C" w:rsidRPr="0061224C" w:rsidRDefault="0061224C" w:rsidP="0061224C">
      <w:pPr>
        <w:numPr>
          <w:ilvl w:val="0"/>
          <w:numId w:val="1"/>
        </w:numPr>
        <w:spacing w:after="0" w:line="240" w:lineRule="auto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 xml:space="preserve">doc. dr. sc. Andrea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</w:rPr>
        <w:t>Švob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</w:rPr>
        <w:t>, Odjel za matematiku, RI, zamjena</w:t>
      </w:r>
    </w:p>
    <w:p w:rsidR="0061224C" w:rsidRPr="0061224C" w:rsidRDefault="0061224C" w:rsidP="0061224C">
      <w:pPr>
        <w:spacing w:after="0" w:line="240" w:lineRule="auto"/>
        <w:ind w:left="2640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ind w:left="2640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ind w:left="2640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Times New Roman"/>
          <w:sz w:val="24"/>
          <w:szCs w:val="24"/>
        </w:rPr>
        <w:t>Naslov disertacije: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center"/>
        <w:rPr>
          <w:rFonts w:ascii="UniZgLight" w:eastAsia="Times New Roman" w:hAnsi="UniZgLight" w:cs="ArialNarrow"/>
          <w:sz w:val="24"/>
          <w:szCs w:val="24"/>
          <w:lang w:eastAsia="hr-HR"/>
        </w:rPr>
      </w:pPr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"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Self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-dual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and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LCD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codes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from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two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class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association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 xml:space="preserve"> </w:t>
      </w:r>
      <w:proofErr w:type="spellStart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schemes</w:t>
      </w:r>
      <w:proofErr w:type="spellEnd"/>
      <w:r w:rsidRPr="0061224C">
        <w:rPr>
          <w:rFonts w:ascii="UniZgLight" w:eastAsia="Times New Roman" w:hAnsi="UniZgLight" w:cs="ArialNarrow"/>
          <w:b/>
          <w:sz w:val="24"/>
          <w:szCs w:val="24"/>
          <w:lang w:eastAsia="hr-HR"/>
        </w:rPr>
        <w:t>"</w:t>
      </w: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sz w:val="24"/>
          <w:szCs w:val="24"/>
        </w:rPr>
      </w:pPr>
      <w:r w:rsidRPr="0061224C">
        <w:rPr>
          <w:rFonts w:ascii="UniZgLight" w:eastAsia="Times New Roman" w:hAnsi="UniZgLight" w:cs="ArialNarrow"/>
          <w:sz w:val="24"/>
          <w:szCs w:val="24"/>
          <w:lang w:eastAsia="hr-HR"/>
        </w:rPr>
        <w:t>(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Samodualni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i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LCD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kodovi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iz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asocijacijskih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shema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s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dvije</w:t>
      </w:r>
      <w:proofErr w:type="spellEnd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 xml:space="preserve"> </w:t>
      </w:r>
      <w:proofErr w:type="spellStart"/>
      <w:r w:rsidRPr="0061224C">
        <w:rPr>
          <w:rFonts w:ascii="UniZgLight" w:eastAsia="Times New Roman" w:hAnsi="UniZgLight" w:cs="Times New Roman"/>
          <w:sz w:val="24"/>
          <w:szCs w:val="24"/>
          <w:lang w:val="en-US"/>
        </w:rPr>
        <w:t>klase</w:t>
      </w:r>
      <w:proofErr w:type="spellEnd"/>
      <w:r w:rsidRPr="0061224C">
        <w:rPr>
          <w:rFonts w:ascii="UniZgLight" w:eastAsia="Times New Roman" w:hAnsi="UniZgLight" w:cs="ArialNarrow"/>
          <w:sz w:val="24"/>
          <w:szCs w:val="24"/>
          <w:lang w:eastAsia="hr-HR"/>
        </w:rPr>
        <w:t>)</w:t>
      </w:r>
    </w:p>
    <w:p w:rsidR="0061224C" w:rsidRPr="0061224C" w:rsidRDefault="0061224C" w:rsidP="0061224C">
      <w:pPr>
        <w:spacing w:after="0" w:line="240" w:lineRule="auto"/>
        <w:jc w:val="both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sz w:val="24"/>
          <w:szCs w:val="24"/>
        </w:rPr>
      </w:pPr>
    </w:p>
    <w:p w:rsidR="0061224C" w:rsidRPr="0061224C" w:rsidRDefault="0061224C" w:rsidP="0061224C">
      <w:pPr>
        <w:spacing w:after="0" w:line="240" w:lineRule="auto"/>
        <w:jc w:val="center"/>
        <w:rPr>
          <w:rFonts w:ascii="UniZgLight" w:eastAsia="Times New Roman" w:hAnsi="UniZgLight" w:cs="Times New Roman"/>
          <w:sz w:val="24"/>
          <w:szCs w:val="24"/>
        </w:rPr>
      </w:pPr>
    </w:p>
    <w:p w:rsidR="004F1130" w:rsidRDefault="004F1130">
      <w:bookmarkStart w:id="0" w:name="_GoBack"/>
      <w:bookmarkEnd w:id="0"/>
    </w:p>
    <w:sectPr w:rsidR="004F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50E"/>
    <w:multiLevelType w:val="hybridMultilevel"/>
    <w:tmpl w:val="69F0B1F6"/>
    <w:lvl w:ilvl="0" w:tplc="D2EC2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C"/>
    <w:rsid w:val="001752D4"/>
    <w:rsid w:val="004F1130"/>
    <w:rsid w:val="0061224C"/>
    <w:rsid w:val="006F2DD0"/>
    <w:rsid w:val="006F76F6"/>
    <w:rsid w:val="00B1659F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Pušić</dc:creator>
  <cp:lastModifiedBy>Ksenija Pušić</cp:lastModifiedBy>
  <cp:revision>1</cp:revision>
  <dcterms:created xsi:type="dcterms:W3CDTF">2020-11-06T07:52:00Z</dcterms:created>
  <dcterms:modified xsi:type="dcterms:W3CDTF">2020-11-06T07:52:00Z</dcterms:modified>
</cp:coreProperties>
</file>